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DA9" w:rsidRPr="001931BE" w:rsidRDefault="00DB0091" w:rsidP="00395709">
      <w:pPr>
        <w:spacing w:line="360" w:lineRule="auto"/>
        <w:jc w:val="right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Załącznik Nr 2 do </w:t>
      </w:r>
    </w:p>
    <w:p w:rsidR="00DB0091" w:rsidRPr="001931BE" w:rsidRDefault="00DB0091" w:rsidP="00395709">
      <w:pPr>
        <w:spacing w:line="360" w:lineRule="auto"/>
        <w:jc w:val="right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Zarządzenia Burmistrza Brzegu </w:t>
      </w:r>
    </w:p>
    <w:p w:rsidR="00C1151C" w:rsidRPr="001931BE" w:rsidRDefault="001F5815" w:rsidP="00C1151C">
      <w:pPr>
        <w:spacing w:line="360" w:lineRule="auto"/>
        <w:jc w:val="right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 </w:t>
      </w:r>
      <w:r w:rsidR="00C1151C">
        <w:rPr>
          <w:rFonts w:ascii="Arial" w:hAnsi="Arial" w:cs="Arial"/>
          <w:szCs w:val="24"/>
        </w:rPr>
        <w:t xml:space="preserve">Nr </w:t>
      </w:r>
      <w:r w:rsidR="008E71E5">
        <w:rPr>
          <w:rFonts w:ascii="Arial" w:hAnsi="Arial" w:cs="Arial"/>
          <w:szCs w:val="24"/>
        </w:rPr>
        <w:t>1027/2025</w:t>
      </w:r>
    </w:p>
    <w:p w:rsidR="001F5815" w:rsidRPr="001931BE" w:rsidRDefault="00C1151C" w:rsidP="00395709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 dnia </w:t>
      </w:r>
      <w:r w:rsidR="008E71E5">
        <w:rPr>
          <w:rFonts w:ascii="Arial" w:hAnsi="Arial" w:cs="Arial"/>
          <w:szCs w:val="24"/>
        </w:rPr>
        <w:t xml:space="preserve">20.05.2025 r. </w:t>
      </w:r>
      <w:bookmarkStart w:id="0" w:name="_GoBack"/>
      <w:bookmarkEnd w:id="0"/>
    </w:p>
    <w:p w:rsidR="00DB0091" w:rsidRPr="001931BE" w:rsidRDefault="00DB0091" w:rsidP="00395709">
      <w:pPr>
        <w:keepNext/>
        <w:spacing w:before="240" w:after="60" w:line="360" w:lineRule="auto"/>
        <w:outlineLvl w:val="1"/>
        <w:rPr>
          <w:rFonts w:ascii="Arial" w:hAnsi="Arial" w:cs="Arial"/>
          <w:b/>
          <w:bCs/>
          <w:iCs/>
          <w:szCs w:val="24"/>
        </w:rPr>
      </w:pPr>
      <w:r w:rsidRPr="001931BE">
        <w:rPr>
          <w:rFonts w:ascii="Arial" w:hAnsi="Arial" w:cs="Arial"/>
          <w:b/>
          <w:bCs/>
          <w:iCs/>
          <w:szCs w:val="24"/>
        </w:rPr>
        <w:t>REGULAMIN PRACY KOMISJI KONKURSOWEJ</w:t>
      </w:r>
    </w:p>
    <w:p w:rsidR="00DB0091" w:rsidRPr="001931BE" w:rsidRDefault="00BC52E2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k</w:t>
      </w:r>
      <w:r w:rsidR="00DB0091" w:rsidRPr="001931BE">
        <w:rPr>
          <w:rFonts w:ascii="Arial" w:hAnsi="Arial" w:cs="Arial"/>
          <w:szCs w:val="24"/>
        </w:rPr>
        <w:t>onkursowa jest zespołem opiniującym (formalnie i merytorycznie) oferty, złożone przez organizacje pozarządowe i inne podmioty prowadzące działalność pożytku publicznego, w ramach ogłoszonego otwartego konkursu ofert na realizację zadań publicznych.</w:t>
      </w:r>
    </w:p>
    <w:p w:rsidR="00DB0091" w:rsidRPr="001931BE" w:rsidRDefault="003048E3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Komisję</w:t>
      </w:r>
      <w:r w:rsidR="00C82644">
        <w:rPr>
          <w:rFonts w:ascii="Arial" w:hAnsi="Arial" w:cs="Arial"/>
          <w:szCs w:val="24"/>
        </w:rPr>
        <w:t xml:space="preserve"> k</w:t>
      </w:r>
      <w:r w:rsidR="00DB0091" w:rsidRPr="001931BE">
        <w:rPr>
          <w:rFonts w:ascii="Arial" w:hAnsi="Arial" w:cs="Arial"/>
          <w:szCs w:val="24"/>
        </w:rPr>
        <w:t>onkursową powołuje</w:t>
      </w:r>
      <w:r w:rsidRPr="001931BE">
        <w:rPr>
          <w:rFonts w:ascii="Arial" w:hAnsi="Arial" w:cs="Arial"/>
          <w:szCs w:val="24"/>
        </w:rPr>
        <w:t xml:space="preserve"> Burmistrz w drodze zarządzenia, zapewniając </w:t>
      </w:r>
      <w:r w:rsidR="00C34532" w:rsidRPr="001931BE">
        <w:rPr>
          <w:rFonts w:ascii="Arial" w:hAnsi="Arial" w:cs="Arial"/>
          <w:szCs w:val="24"/>
        </w:rPr>
        <w:t xml:space="preserve">jej </w:t>
      </w:r>
      <w:r w:rsidRPr="001931BE">
        <w:rPr>
          <w:rFonts w:ascii="Arial" w:hAnsi="Arial" w:cs="Arial"/>
          <w:szCs w:val="24"/>
        </w:rPr>
        <w:t xml:space="preserve">skład zgodny z przepisami ustawy z dnia 24 kwietnia 2003 r. o pożytku publicznym i o wolontariacie.  </w:t>
      </w:r>
    </w:p>
    <w:p w:rsidR="00286C7F" w:rsidRPr="001931BE" w:rsidRDefault="00286C7F" w:rsidP="00395709">
      <w:pPr>
        <w:pStyle w:val="Akapitzlist"/>
        <w:numPr>
          <w:ilvl w:val="0"/>
          <w:numId w:val="22"/>
        </w:numPr>
        <w:spacing w:after="160" w:line="360" w:lineRule="auto"/>
        <w:rPr>
          <w:rFonts w:ascii="Arial" w:eastAsiaTheme="minorHAnsi" w:hAnsi="Arial" w:cs="Arial"/>
          <w:szCs w:val="24"/>
          <w:lang w:eastAsia="en-US"/>
        </w:rPr>
      </w:pPr>
      <w:r w:rsidRPr="001931BE">
        <w:rPr>
          <w:rFonts w:ascii="Arial" w:hAnsi="Arial" w:cs="Arial"/>
          <w:szCs w:val="24"/>
        </w:rPr>
        <w:t xml:space="preserve">Tryb powoływania Komisji konkursowej oraz szczegółowe zasady jej działania określa każdorazowo roczny program współpracy gminy Brzeg z organizacjami pozarządowymi i innymi uprawnionymi podmiotami. </w:t>
      </w:r>
    </w:p>
    <w:p w:rsidR="00DB0091" w:rsidRPr="001931BE" w:rsidRDefault="00030066" w:rsidP="00395709">
      <w:pPr>
        <w:numPr>
          <w:ilvl w:val="0"/>
          <w:numId w:val="22"/>
        </w:numPr>
        <w:shd w:val="clear" w:color="auto" w:fill="FFFFFF"/>
        <w:tabs>
          <w:tab w:val="num" w:pos="720"/>
        </w:tabs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W skład K</w:t>
      </w:r>
      <w:r w:rsidR="00DB0091" w:rsidRPr="001931BE">
        <w:rPr>
          <w:rFonts w:ascii="Arial" w:hAnsi="Arial" w:cs="Arial"/>
          <w:szCs w:val="24"/>
        </w:rPr>
        <w:t>omisji konkursowej wchodzą:</w:t>
      </w:r>
    </w:p>
    <w:p w:rsidR="00DB0091" w:rsidRPr="001931BE" w:rsidRDefault="00DB0091" w:rsidP="00395709">
      <w:pPr>
        <w:numPr>
          <w:ilvl w:val="0"/>
          <w:numId w:val="27"/>
        </w:numPr>
        <w:shd w:val="clear" w:color="auto" w:fill="FFFFFF"/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przedstawiciele organu wykonawczego Gminy Brzeg,</w:t>
      </w:r>
    </w:p>
    <w:p w:rsidR="00DB0091" w:rsidRPr="001931BE" w:rsidRDefault="00DB0091" w:rsidP="00395709">
      <w:pPr>
        <w:numPr>
          <w:ilvl w:val="0"/>
          <w:numId w:val="27"/>
        </w:numPr>
        <w:shd w:val="clear" w:color="auto" w:fill="FFFFFF"/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  <w:shd w:val="clear" w:color="auto" w:fill="FFFFFF"/>
        </w:rPr>
        <w:t>osoby wskazane przez organizacje pozarządowe lub podmioty wymienione w art. 3 ust. 3, z wyłączeniem osób wskazanych przez organizacje pozarządowe lub podmioty wymienione w art. 3 ust.</w:t>
      </w:r>
      <w:r w:rsidR="00EC56E7" w:rsidRPr="001931BE">
        <w:rPr>
          <w:rFonts w:ascii="Arial" w:hAnsi="Arial" w:cs="Arial"/>
          <w:szCs w:val="24"/>
          <w:shd w:val="clear" w:color="auto" w:fill="FFFFFF"/>
        </w:rPr>
        <w:t xml:space="preserve"> 3, biorące udział w konkursie.</w:t>
      </w:r>
    </w:p>
    <w:p w:rsidR="00DB0091" w:rsidRPr="001931BE" w:rsidRDefault="00DB0091" w:rsidP="00395709">
      <w:pPr>
        <w:numPr>
          <w:ilvl w:val="0"/>
          <w:numId w:val="22"/>
        </w:numPr>
        <w:shd w:val="clear" w:color="auto" w:fill="FFFFFF"/>
        <w:tabs>
          <w:tab w:val="num" w:pos="720"/>
        </w:tabs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konkursowa może działać bez udziału osób wskazanych przez organizacje pozarządowe lub podmioty wymienione w art. 3 ust. 3, jeżeli:</w:t>
      </w:r>
    </w:p>
    <w:p w:rsidR="00DB0091" w:rsidRPr="001931BE" w:rsidRDefault="00DB0091" w:rsidP="00395709">
      <w:pPr>
        <w:numPr>
          <w:ilvl w:val="0"/>
          <w:numId w:val="28"/>
        </w:numPr>
        <w:shd w:val="clear" w:color="auto" w:fill="FFFFFF"/>
        <w:spacing w:before="72" w:after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żadna organiz</w:t>
      </w:r>
      <w:r w:rsidR="00BC52E2" w:rsidRPr="001931BE">
        <w:rPr>
          <w:rFonts w:ascii="Arial" w:hAnsi="Arial" w:cs="Arial"/>
          <w:szCs w:val="24"/>
        </w:rPr>
        <w:t>acja nie wskaże osób do składu K</w:t>
      </w:r>
      <w:r w:rsidRPr="001931BE">
        <w:rPr>
          <w:rFonts w:ascii="Arial" w:hAnsi="Arial" w:cs="Arial"/>
          <w:szCs w:val="24"/>
        </w:rPr>
        <w:t>omisji konkursowej,</w:t>
      </w:r>
    </w:p>
    <w:p w:rsidR="00DB0091" w:rsidRPr="001931BE" w:rsidRDefault="00DB0091" w:rsidP="00395709">
      <w:pPr>
        <w:numPr>
          <w:ilvl w:val="0"/>
          <w:numId w:val="28"/>
        </w:numPr>
        <w:shd w:val="clear" w:color="auto" w:fill="FFFFFF"/>
        <w:spacing w:before="72" w:after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 wskazane oso</w:t>
      </w:r>
      <w:r w:rsidR="00BC52E2" w:rsidRPr="001931BE">
        <w:rPr>
          <w:rFonts w:ascii="Arial" w:hAnsi="Arial" w:cs="Arial"/>
          <w:szCs w:val="24"/>
        </w:rPr>
        <w:t>by nie wezmą udziału w pracach K</w:t>
      </w:r>
      <w:r w:rsidRPr="001931BE">
        <w:rPr>
          <w:rFonts w:ascii="Arial" w:hAnsi="Arial" w:cs="Arial"/>
          <w:szCs w:val="24"/>
        </w:rPr>
        <w:t>omisji konkursowej,</w:t>
      </w:r>
    </w:p>
    <w:p w:rsidR="00DB0091" w:rsidRPr="001931BE" w:rsidRDefault="00BC52E2" w:rsidP="00395709">
      <w:pPr>
        <w:numPr>
          <w:ilvl w:val="0"/>
          <w:numId w:val="28"/>
        </w:numPr>
        <w:shd w:val="clear" w:color="auto" w:fill="FFFFFF"/>
        <w:spacing w:before="72" w:after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wszystkie powołane w skład K</w:t>
      </w:r>
      <w:r w:rsidR="00DB0091" w:rsidRPr="001931BE">
        <w:rPr>
          <w:rFonts w:ascii="Arial" w:hAnsi="Arial" w:cs="Arial"/>
          <w:szCs w:val="24"/>
        </w:rPr>
        <w:t>omisji konkursowej osoby podlegają wyłączeniu na podsta</w:t>
      </w:r>
      <w:r w:rsidR="00FF542D">
        <w:rPr>
          <w:rFonts w:ascii="Arial" w:hAnsi="Arial" w:cs="Arial"/>
          <w:szCs w:val="24"/>
        </w:rPr>
        <w:t xml:space="preserve">wie art. 15 ust. 2d lub </w:t>
      </w:r>
      <w:r w:rsidR="00DB0091" w:rsidRPr="001931BE">
        <w:rPr>
          <w:rFonts w:ascii="Arial" w:hAnsi="Arial" w:cs="Arial"/>
          <w:szCs w:val="24"/>
        </w:rPr>
        <w:t xml:space="preserve">ust. 2f ustawy o pożytku publicznym i o wolontariacie. </w:t>
      </w:r>
    </w:p>
    <w:p w:rsidR="00DB0091" w:rsidRPr="001931BE" w:rsidRDefault="00DB0091" w:rsidP="00395709">
      <w:pPr>
        <w:numPr>
          <w:ilvl w:val="0"/>
          <w:numId w:val="22"/>
        </w:numPr>
        <w:shd w:val="clear" w:color="auto" w:fill="FFFFFF"/>
        <w:tabs>
          <w:tab w:val="num" w:pos="720"/>
        </w:tabs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konkursowa może korzystać z pomocy osób posiadających specjalistyczną wiedzę z dziedziny obejmującej zakres zadań publicznych, których konkurs dotyczy:</w:t>
      </w:r>
    </w:p>
    <w:p w:rsidR="00DB0091" w:rsidRPr="001931BE" w:rsidRDefault="00DB0091" w:rsidP="00395709">
      <w:pPr>
        <w:numPr>
          <w:ilvl w:val="0"/>
          <w:numId w:val="29"/>
        </w:numPr>
        <w:shd w:val="clear" w:color="auto" w:fill="FFFFFF"/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osoby </w:t>
      </w:r>
      <w:r w:rsidR="00395709" w:rsidRPr="001931BE">
        <w:rPr>
          <w:rFonts w:ascii="Arial" w:hAnsi="Arial" w:cs="Arial"/>
          <w:szCs w:val="24"/>
        </w:rPr>
        <w:t>te mogą</w:t>
      </w:r>
      <w:r w:rsidRPr="001931BE">
        <w:rPr>
          <w:rFonts w:ascii="Arial" w:hAnsi="Arial" w:cs="Arial"/>
          <w:szCs w:val="24"/>
        </w:rPr>
        <w:t xml:space="preserve"> w szczególności uczestniczyć w pracach komisji z głosem doradczym;</w:t>
      </w:r>
    </w:p>
    <w:p w:rsidR="00DB0091" w:rsidRPr="001931BE" w:rsidRDefault="00DB0091" w:rsidP="00395709">
      <w:pPr>
        <w:numPr>
          <w:ilvl w:val="0"/>
          <w:numId w:val="29"/>
        </w:numPr>
        <w:shd w:val="clear" w:color="auto" w:fill="FFFFFF"/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lastRenderedPageBreak/>
        <w:t>wydawać opinie.</w:t>
      </w:r>
    </w:p>
    <w:p w:rsidR="00DB0091" w:rsidRPr="001931BE" w:rsidRDefault="00030066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Burmistrz Brzegu powołując K</w:t>
      </w:r>
      <w:r w:rsidR="00DB0091" w:rsidRPr="001931BE">
        <w:rPr>
          <w:rFonts w:ascii="Arial" w:hAnsi="Arial" w:cs="Arial"/>
          <w:szCs w:val="24"/>
        </w:rPr>
        <w:t>omisję konkursową wskazuje Przewodniczącego i jeg</w:t>
      </w:r>
      <w:r w:rsidRPr="001931BE">
        <w:rPr>
          <w:rFonts w:ascii="Arial" w:hAnsi="Arial" w:cs="Arial"/>
          <w:szCs w:val="24"/>
        </w:rPr>
        <w:t xml:space="preserve">o Zastępcę, </w:t>
      </w:r>
      <w:r w:rsidR="00DB0091" w:rsidRPr="001931BE">
        <w:rPr>
          <w:rFonts w:ascii="Arial" w:hAnsi="Arial" w:cs="Arial"/>
          <w:szCs w:val="24"/>
        </w:rPr>
        <w:t xml:space="preserve">będących jego przedstawicielami z ramienia Gminy. 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Posiedzenia Komisji </w:t>
      </w:r>
      <w:r w:rsidR="002070F6">
        <w:rPr>
          <w:rFonts w:ascii="Arial" w:hAnsi="Arial" w:cs="Arial"/>
          <w:szCs w:val="24"/>
        </w:rPr>
        <w:t xml:space="preserve">konkursowej </w:t>
      </w:r>
      <w:r w:rsidRPr="001931BE">
        <w:rPr>
          <w:rFonts w:ascii="Arial" w:hAnsi="Arial" w:cs="Arial"/>
          <w:szCs w:val="24"/>
        </w:rPr>
        <w:t xml:space="preserve">zwołuje </w:t>
      </w:r>
      <w:r w:rsidR="00286C7F" w:rsidRPr="001931BE">
        <w:rPr>
          <w:rFonts w:ascii="Arial" w:hAnsi="Arial" w:cs="Arial"/>
          <w:szCs w:val="24"/>
        </w:rPr>
        <w:t xml:space="preserve">i prowadzi </w:t>
      </w:r>
      <w:r w:rsidRPr="001931BE">
        <w:rPr>
          <w:rFonts w:ascii="Arial" w:hAnsi="Arial" w:cs="Arial"/>
          <w:szCs w:val="24"/>
        </w:rPr>
        <w:t>Przewodniczący lub Zastępca Przewodniczącego.</w:t>
      </w:r>
    </w:p>
    <w:p w:rsidR="00DB0091" w:rsidRPr="001931BE" w:rsidRDefault="00BC52E2" w:rsidP="00395709">
      <w:pPr>
        <w:numPr>
          <w:ilvl w:val="0"/>
          <w:numId w:val="22"/>
        </w:numPr>
        <w:shd w:val="clear" w:color="auto" w:fill="FFFFFF"/>
        <w:tabs>
          <w:tab w:val="num" w:pos="720"/>
        </w:tabs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Do członków K</w:t>
      </w:r>
      <w:r w:rsidR="00DB0091" w:rsidRPr="001931BE">
        <w:rPr>
          <w:rFonts w:ascii="Arial" w:hAnsi="Arial" w:cs="Arial"/>
          <w:szCs w:val="24"/>
        </w:rPr>
        <w:t>omisji konkursowej biorących udział w opiniowaniu ofert stosuje się przepisy ustawy z dnia 14 czerwca 1960 r. - Kodeks postępowania administracyjnego dotyczące wyłączenia pracownika.</w:t>
      </w:r>
    </w:p>
    <w:p w:rsidR="00DB0091" w:rsidRPr="001931BE" w:rsidRDefault="00286C7F" w:rsidP="00395709">
      <w:pPr>
        <w:numPr>
          <w:ilvl w:val="0"/>
          <w:numId w:val="22"/>
        </w:numPr>
        <w:shd w:val="clear" w:color="auto" w:fill="FFFFFF"/>
        <w:tabs>
          <w:tab w:val="num" w:pos="720"/>
        </w:tabs>
        <w:spacing w:before="72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Każdy p</w:t>
      </w:r>
      <w:r w:rsidR="00DB0091" w:rsidRPr="001931BE">
        <w:rPr>
          <w:rFonts w:ascii="Arial" w:hAnsi="Arial" w:cs="Arial"/>
          <w:szCs w:val="24"/>
        </w:rPr>
        <w:t>owołany do Komisji konkursowej członek, uczestniczący w postępowaniu konkursowym, zobowiąz</w:t>
      </w:r>
      <w:r w:rsidRPr="001931BE">
        <w:rPr>
          <w:rFonts w:ascii="Arial" w:hAnsi="Arial" w:cs="Arial"/>
          <w:szCs w:val="24"/>
        </w:rPr>
        <w:t>any jest do złożenia pisemnego O</w:t>
      </w:r>
      <w:r w:rsidR="00DB0091" w:rsidRPr="001931BE">
        <w:rPr>
          <w:rFonts w:ascii="Arial" w:hAnsi="Arial" w:cs="Arial"/>
          <w:szCs w:val="24"/>
        </w:rPr>
        <w:t>świadczenia, którego treść stanowi załącznik</w:t>
      </w:r>
      <w:r w:rsidRPr="001931BE">
        <w:rPr>
          <w:rFonts w:ascii="Arial" w:hAnsi="Arial" w:cs="Arial"/>
          <w:szCs w:val="24"/>
        </w:rPr>
        <w:t xml:space="preserve"> nr 1 do niniejszego </w:t>
      </w:r>
      <w:r w:rsidR="00395709" w:rsidRPr="001931BE">
        <w:rPr>
          <w:rFonts w:ascii="Arial" w:hAnsi="Arial" w:cs="Arial"/>
          <w:szCs w:val="24"/>
        </w:rPr>
        <w:t>Regulaminu, w</w:t>
      </w:r>
      <w:r w:rsidRPr="001931BE">
        <w:rPr>
          <w:rFonts w:ascii="Arial" w:hAnsi="Arial" w:cs="Arial"/>
          <w:szCs w:val="24"/>
        </w:rPr>
        <w:t xml:space="preserve"> celu ustalenia czy nie zachodzą przesłanki do jego wyłączenia z pracy Komisji konkursowej określone w art. 15 ust.</w:t>
      </w:r>
      <w:r w:rsidR="002070F6">
        <w:rPr>
          <w:rFonts w:ascii="Arial" w:hAnsi="Arial" w:cs="Arial"/>
          <w:szCs w:val="24"/>
        </w:rPr>
        <w:t xml:space="preserve"> </w:t>
      </w:r>
      <w:r w:rsidRPr="001931BE">
        <w:rPr>
          <w:rFonts w:ascii="Arial" w:hAnsi="Arial" w:cs="Arial"/>
          <w:szCs w:val="24"/>
        </w:rPr>
        <w:t>2d oraz 2 f ustawy oraz art. 24 Kodeksu Postępowania Administracyjnego.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Niezłożenie oświadczenia, o którym mowa powyżej jest równoznaczne z</w:t>
      </w:r>
      <w:r w:rsidR="00BC52E2" w:rsidRPr="001931BE">
        <w:rPr>
          <w:rFonts w:ascii="Arial" w:hAnsi="Arial" w:cs="Arial"/>
          <w:szCs w:val="24"/>
        </w:rPr>
        <w:t xml:space="preserve"> rezygnacją </w:t>
      </w:r>
      <w:r w:rsidR="00395709" w:rsidRPr="001931BE">
        <w:rPr>
          <w:rFonts w:ascii="Arial" w:hAnsi="Arial" w:cs="Arial"/>
          <w:szCs w:val="24"/>
        </w:rPr>
        <w:t>z pracy</w:t>
      </w:r>
      <w:r w:rsidR="00BC52E2" w:rsidRPr="001931BE">
        <w:rPr>
          <w:rFonts w:ascii="Arial" w:hAnsi="Arial" w:cs="Arial"/>
          <w:szCs w:val="24"/>
        </w:rPr>
        <w:t xml:space="preserve"> w Komisji k</w:t>
      </w:r>
      <w:r w:rsidRPr="001931BE">
        <w:rPr>
          <w:rFonts w:ascii="Arial" w:hAnsi="Arial" w:cs="Arial"/>
          <w:szCs w:val="24"/>
        </w:rPr>
        <w:t xml:space="preserve">onkursowej. </w:t>
      </w:r>
      <w:r w:rsidR="000339E2" w:rsidRPr="001931BE">
        <w:rPr>
          <w:rFonts w:ascii="Arial" w:hAnsi="Arial" w:cs="Arial"/>
          <w:szCs w:val="24"/>
        </w:rPr>
        <w:t xml:space="preserve">Komisja działa wówczas w zmniejszonym składzie. 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obraduje na posiedzeniach zamkniętych, bez udziału oferentów, w składzie liczącym ponad połowę pełnego składu osobowego, w tym Przewodniczący lub Zastępca Przewodniczącego.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Każde posiedzenie Komisji jest protokołowane. Obsługę administracyjno-biurową prowadzą pracownicy Bi</w:t>
      </w:r>
      <w:r w:rsidR="00DF2716" w:rsidRPr="001931BE">
        <w:rPr>
          <w:rFonts w:ascii="Arial" w:hAnsi="Arial" w:cs="Arial"/>
          <w:szCs w:val="24"/>
        </w:rPr>
        <w:t>ura</w:t>
      </w:r>
      <w:r w:rsidR="0030323F">
        <w:rPr>
          <w:rFonts w:ascii="Arial" w:hAnsi="Arial" w:cs="Arial"/>
          <w:szCs w:val="24"/>
        </w:rPr>
        <w:t xml:space="preserve"> Spraw Społecznych i Zdrowia</w:t>
      </w:r>
      <w:r w:rsidR="00395709" w:rsidRPr="001931BE">
        <w:rPr>
          <w:rFonts w:ascii="Arial" w:hAnsi="Arial" w:cs="Arial"/>
          <w:b/>
          <w:szCs w:val="24"/>
        </w:rPr>
        <w:t>.</w:t>
      </w:r>
    </w:p>
    <w:p w:rsidR="00DB0091" w:rsidRPr="001931BE" w:rsidRDefault="00BC52E2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Każdy z członków Komisji k</w:t>
      </w:r>
      <w:r w:rsidR="00DB0091" w:rsidRPr="001931BE">
        <w:rPr>
          <w:rFonts w:ascii="Arial" w:hAnsi="Arial" w:cs="Arial"/>
          <w:szCs w:val="24"/>
        </w:rPr>
        <w:t>onku</w:t>
      </w:r>
      <w:r w:rsidR="0088439C" w:rsidRPr="001931BE">
        <w:rPr>
          <w:rFonts w:ascii="Arial" w:hAnsi="Arial" w:cs="Arial"/>
          <w:szCs w:val="24"/>
        </w:rPr>
        <w:t>rsowej informowany jest</w:t>
      </w:r>
      <w:r w:rsidR="00DB0091" w:rsidRPr="001931BE">
        <w:rPr>
          <w:rFonts w:ascii="Arial" w:hAnsi="Arial" w:cs="Arial"/>
          <w:szCs w:val="24"/>
        </w:rPr>
        <w:t xml:space="preserve"> o terminie</w:t>
      </w:r>
      <w:r w:rsidR="006066C8" w:rsidRPr="001931BE">
        <w:rPr>
          <w:rFonts w:ascii="Arial" w:hAnsi="Arial" w:cs="Arial"/>
          <w:szCs w:val="24"/>
        </w:rPr>
        <w:t xml:space="preserve"> </w:t>
      </w:r>
      <w:r w:rsidR="00DB0091" w:rsidRPr="001931BE">
        <w:rPr>
          <w:rFonts w:ascii="Arial" w:hAnsi="Arial" w:cs="Arial"/>
          <w:szCs w:val="24"/>
        </w:rPr>
        <w:t xml:space="preserve">i miejscu posiedzenia, telefonicznie, e-mailem lub w inny sposób, co najmniej na 3 dni przed planowanym spotkaniem. </w:t>
      </w:r>
    </w:p>
    <w:p w:rsidR="00DB0091" w:rsidRPr="001931BE" w:rsidRDefault="00DF2716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Udział w pracach Komisji k</w:t>
      </w:r>
      <w:r w:rsidR="00DB0091" w:rsidRPr="001931BE">
        <w:rPr>
          <w:rFonts w:ascii="Arial" w:hAnsi="Arial" w:cs="Arial"/>
          <w:szCs w:val="24"/>
        </w:rPr>
        <w:t>onkursowej jest nieodpłatny.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Posiedzenia Komisji </w:t>
      </w:r>
      <w:r w:rsidR="00E80D87" w:rsidRPr="001931BE">
        <w:rPr>
          <w:rFonts w:ascii="Arial" w:hAnsi="Arial" w:cs="Arial"/>
          <w:szCs w:val="24"/>
        </w:rPr>
        <w:t xml:space="preserve">konkursowej </w:t>
      </w:r>
      <w:r w:rsidRPr="001931BE">
        <w:rPr>
          <w:rFonts w:ascii="Arial" w:hAnsi="Arial" w:cs="Arial"/>
          <w:szCs w:val="24"/>
        </w:rPr>
        <w:t xml:space="preserve">są prowadzone </w:t>
      </w:r>
      <w:r w:rsidR="00E80D87" w:rsidRPr="001931BE">
        <w:rPr>
          <w:rFonts w:ascii="Arial" w:hAnsi="Arial" w:cs="Arial"/>
          <w:szCs w:val="24"/>
        </w:rPr>
        <w:t xml:space="preserve">przez Przewodniczącego lub w przypadku jego nieobecności </w:t>
      </w:r>
      <w:r w:rsidR="00030066" w:rsidRPr="001931BE">
        <w:rPr>
          <w:rFonts w:ascii="Arial" w:hAnsi="Arial" w:cs="Arial"/>
          <w:szCs w:val="24"/>
        </w:rPr>
        <w:t>przez Zastępcę P</w:t>
      </w:r>
      <w:r w:rsidR="003048E3" w:rsidRPr="001931BE">
        <w:rPr>
          <w:rFonts w:ascii="Arial" w:hAnsi="Arial" w:cs="Arial"/>
          <w:szCs w:val="24"/>
        </w:rPr>
        <w:t>rzewodniczącego.</w:t>
      </w:r>
    </w:p>
    <w:p w:rsidR="00C879F3" w:rsidRPr="001931BE" w:rsidRDefault="0088439C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Na posiedzeniu Komisji konkursowej wszyscy obecni członkowie, przed przystąpieniem do oceny złożonych ofert, mają obowiązek zapoznać się z treścią każdej </w:t>
      </w:r>
      <w:r w:rsidR="00030066" w:rsidRPr="001931BE">
        <w:rPr>
          <w:rFonts w:ascii="Arial" w:hAnsi="Arial" w:cs="Arial"/>
          <w:szCs w:val="24"/>
        </w:rPr>
        <w:t>z ofert</w:t>
      </w:r>
      <w:r w:rsidRPr="001931BE">
        <w:rPr>
          <w:rFonts w:ascii="Arial" w:hAnsi="Arial" w:cs="Arial"/>
          <w:szCs w:val="24"/>
        </w:rPr>
        <w:t xml:space="preserve">. </w:t>
      </w:r>
    </w:p>
    <w:p w:rsidR="00C879F3" w:rsidRPr="001931BE" w:rsidRDefault="00C879F3" w:rsidP="00395709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</w:t>
      </w:r>
      <w:r w:rsidR="0088439C" w:rsidRPr="001931BE">
        <w:rPr>
          <w:rFonts w:ascii="Arial" w:hAnsi="Arial" w:cs="Arial"/>
          <w:szCs w:val="24"/>
        </w:rPr>
        <w:t xml:space="preserve">ażda sprawa rozpatrywana przez </w:t>
      </w:r>
      <w:r w:rsidR="00E43E9A" w:rsidRPr="001931BE">
        <w:rPr>
          <w:rFonts w:ascii="Arial" w:hAnsi="Arial" w:cs="Arial"/>
          <w:szCs w:val="24"/>
        </w:rPr>
        <w:t>K</w:t>
      </w:r>
      <w:r w:rsidRPr="001931BE">
        <w:rPr>
          <w:rFonts w:ascii="Arial" w:hAnsi="Arial" w:cs="Arial"/>
          <w:szCs w:val="24"/>
        </w:rPr>
        <w:t>omisję konkursową wymaga szczegółowej analizy oferty i dyskusji.</w:t>
      </w:r>
    </w:p>
    <w:p w:rsidR="00C879F3" w:rsidRPr="001931BE" w:rsidRDefault="00E43E9A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lastRenderedPageBreak/>
        <w:t>Każdy członek K</w:t>
      </w:r>
      <w:r w:rsidR="00C879F3" w:rsidRPr="001931BE">
        <w:rPr>
          <w:rFonts w:ascii="Arial" w:hAnsi="Arial" w:cs="Arial"/>
          <w:szCs w:val="24"/>
        </w:rPr>
        <w:t>omisji konkursowej ma prawo i obowiązek czynnie uczestniczyć w rozpatrywaniu ofert oraz brać czynny udział w podejmowaniu decyzji.</w:t>
      </w:r>
    </w:p>
    <w:p w:rsidR="007C6B86" w:rsidRPr="001931BE" w:rsidRDefault="007C6B86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Opinie, rozstrzygnięcia i ustalenia Komisji konkursowej zapadają zwykłą większością głosów w głosowaniu jawnym.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Komisja </w:t>
      </w:r>
      <w:r w:rsidR="00C879F3" w:rsidRPr="001931BE">
        <w:rPr>
          <w:rFonts w:ascii="Arial" w:hAnsi="Arial" w:cs="Arial"/>
          <w:szCs w:val="24"/>
        </w:rPr>
        <w:t xml:space="preserve">konkursowa </w:t>
      </w:r>
      <w:r w:rsidRPr="001931BE">
        <w:rPr>
          <w:rFonts w:ascii="Arial" w:hAnsi="Arial" w:cs="Arial"/>
          <w:szCs w:val="24"/>
        </w:rPr>
        <w:t>poddaje oferty ocenie formalnej i merytorycznej zgodnie z kartą oceny stanowiącej załącznik nr 2 do niniejszego Regulaminu.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Oferty niespełniające wymogów formalnych zawartych w ogłoszeniu nie będą podlegać ocenie merytorycznej.</w:t>
      </w:r>
    </w:p>
    <w:p w:rsidR="00286C7F" w:rsidRPr="001931BE" w:rsidRDefault="00286C7F" w:rsidP="00395709">
      <w:pPr>
        <w:numPr>
          <w:ilvl w:val="0"/>
          <w:numId w:val="22"/>
        </w:numPr>
        <w:spacing w:after="160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konkursowa oceniająca oferty pod względem merytorycznym, wpisuje liczbę przyznanych punktów danej ofercie.</w:t>
      </w:r>
    </w:p>
    <w:p w:rsidR="00286C7F" w:rsidRPr="001931BE" w:rsidRDefault="00286C7F" w:rsidP="00395709">
      <w:pPr>
        <w:numPr>
          <w:ilvl w:val="0"/>
          <w:numId w:val="22"/>
        </w:numPr>
        <w:spacing w:after="160" w:line="360" w:lineRule="auto"/>
        <w:contextualSpacing/>
        <w:rPr>
          <w:rFonts w:ascii="Arial" w:hAnsi="Arial" w:cs="Arial"/>
          <w:szCs w:val="24"/>
        </w:rPr>
      </w:pPr>
      <w:r w:rsidRPr="001931BE">
        <w:rPr>
          <w:rFonts w:ascii="Arial" w:eastAsiaTheme="minorHAnsi" w:hAnsi="Arial" w:cs="Arial"/>
          <w:szCs w:val="24"/>
          <w:lang w:eastAsia="en-US"/>
        </w:rPr>
        <w:t xml:space="preserve">Na podstawie wyrażonej w punktach opinii Komisji konkursowej, ustala się wykaz ofert proponowanych do dofinansowania. </w:t>
      </w:r>
    </w:p>
    <w:p w:rsidR="00DB0091" w:rsidRPr="00626C87" w:rsidRDefault="00626C87" w:rsidP="00626C87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</w:rPr>
      </w:pPr>
      <w:r w:rsidRPr="00C90548">
        <w:rPr>
          <w:rFonts w:ascii="Arial" w:hAnsi="Arial" w:cs="Arial"/>
          <w:szCs w:val="24"/>
        </w:rPr>
        <w:t xml:space="preserve">Przewiduje się możliwość uzupełnienia oferty </w:t>
      </w:r>
      <w:r w:rsidRPr="00E23325">
        <w:rPr>
          <w:rFonts w:ascii="Arial" w:hAnsi="Arial" w:cs="Arial"/>
          <w:szCs w:val="24"/>
        </w:rPr>
        <w:t>pod względem</w:t>
      </w:r>
      <w:r w:rsidRPr="00E23325">
        <w:rPr>
          <w:rFonts w:ascii="Arial" w:hAnsi="Arial" w:cs="Arial"/>
          <w:szCs w:val="24"/>
          <w:u w:val="single"/>
        </w:rPr>
        <w:t xml:space="preserve"> formalnym</w:t>
      </w:r>
      <w:r w:rsidRPr="00C90548">
        <w:rPr>
          <w:rFonts w:ascii="Arial" w:hAnsi="Arial" w:cs="Arial"/>
          <w:szCs w:val="24"/>
        </w:rPr>
        <w:t xml:space="preserve">, </w:t>
      </w:r>
      <w:r w:rsidR="00262AF7">
        <w:rPr>
          <w:rFonts w:ascii="Arial" w:hAnsi="Arial" w:cs="Arial"/>
          <w:szCs w:val="24"/>
        </w:rPr>
        <w:t>(</w:t>
      </w:r>
      <w:r w:rsidRPr="00C90548">
        <w:rPr>
          <w:rFonts w:ascii="Arial" w:hAnsi="Arial" w:cs="Arial"/>
          <w:szCs w:val="24"/>
        </w:rPr>
        <w:t>dotyczy wyłącznie punktów nr 9 i 10 karty oceny formalnej</w:t>
      </w:r>
      <w:r w:rsidR="00262AF7">
        <w:rPr>
          <w:rFonts w:ascii="Arial" w:hAnsi="Arial" w:cs="Arial"/>
          <w:szCs w:val="24"/>
        </w:rPr>
        <w:t>)</w:t>
      </w:r>
      <w:r w:rsidRPr="00C90548">
        <w:rPr>
          <w:rFonts w:ascii="Arial" w:hAnsi="Arial" w:cs="Arial"/>
          <w:szCs w:val="24"/>
        </w:rPr>
        <w:t xml:space="preserve">, a także </w:t>
      </w:r>
      <w:r w:rsidRPr="00E23325">
        <w:rPr>
          <w:rFonts w:ascii="Arial" w:hAnsi="Arial" w:cs="Arial"/>
          <w:szCs w:val="24"/>
          <w:u w:val="single"/>
        </w:rPr>
        <w:t>merytorycznym</w:t>
      </w:r>
      <w:r>
        <w:rPr>
          <w:rFonts w:ascii="Arial" w:hAnsi="Arial" w:cs="Arial"/>
          <w:szCs w:val="24"/>
          <w:u w:val="single"/>
        </w:rPr>
        <w:t>.</w:t>
      </w:r>
      <w:r w:rsidRPr="007A7149">
        <w:rPr>
          <w:rFonts w:ascii="Arial" w:hAnsi="Arial" w:cs="Arial"/>
          <w:szCs w:val="24"/>
        </w:rPr>
        <w:t xml:space="preserve"> </w:t>
      </w:r>
      <w:r w:rsidRPr="003F0E19">
        <w:rPr>
          <w:rFonts w:ascii="Arial" w:hAnsi="Arial" w:cs="Arial"/>
          <w:szCs w:val="24"/>
        </w:rPr>
        <w:t>Przewiduje się możliwość uzupełnienia oferty pod względem</w:t>
      </w:r>
      <w:r>
        <w:rPr>
          <w:rFonts w:ascii="Arial" w:hAnsi="Arial" w:cs="Arial"/>
          <w:szCs w:val="24"/>
        </w:rPr>
        <w:t xml:space="preserve"> formalnym i </w:t>
      </w:r>
      <w:r w:rsidRPr="003F0E19">
        <w:rPr>
          <w:rFonts w:ascii="Arial" w:hAnsi="Arial" w:cs="Arial"/>
          <w:szCs w:val="24"/>
        </w:rPr>
        <w:t>merytorycznym o dodatkowe wyjaśnienia, w terminie do 3 dni roboczych od dnia powiadomienia</w:t>
      </w:r>
      <w:r>
        <w:rPr>
          <w:rFonts w:ascii="Arial" w:hAnsi="Arial" w:cs="Arial"/>
          <w:szCs w:val="24"/>
        </w:rPr>
        <w:t xml:space="preserve"> oferenta</w:t>
      </w:r>
      <w:r w:rsidRPr="003F0E19">
        <w:rPr>
          <w:rFonts w:ascii="Arial" w:hAnsi="Arial" w:cs="Arial"/>
          <w:szCs w:val="24"/>
        </w:rPr>
        <w:t xml:space="preserve">. Za wystarczające uważa się powiadomienie oferenta drogą elektroniczną lub w formie telefonicznej. </w:t>
      </w:r>
      <w:r>
        <w:rPr>
          <w:rFonts w:ascii="Arial" w:hAnsi="Arial" w:cs="Arial"/>
          <w:szCs w:val="24"/>
        </w:rPr>
        <w:t>Oferent powinien złożyć dodatkowe wyjaśnienia</w:t>
      </w:r>
      <w:r w:rsidRPr="003F0E19">
        <w:rPr>
          <w:rFonts w:ascii="Arial" w:hAnsi="Arial" w:cs="Arial"/>
          <w:color w:val="000000" w:themeColor="text1"/>
          <w:szCs w:val="24"/>
        </w:rPr>
        <w:t xml:space="preserve"> w formie pisemnej osobiście lub nadesłać drogą pocztową na adres Urzędu Miasta w Brzegu, ul. Robotnicza 12, 49-300 Brzeg (o terminie decyduje data wpływu do Urzędu Miast</w:t>
      </w:r>
      <w:r>
        <w:rPr>
          <w:rFonts w:ascii="Arial" w:hAnsi="Arial" w:cs="Arial"/>
          <w:color w:val="000000" w:themeColor="text1"/>
          <w:szCs w:val="24"/>
        </w:rPr>
        <w:t xml:space="preserve">a) lub w formie elektronicznej, dopuszcza się </w:t>
      </w:r>
      <w:r w:rsidRPr="003F0E19">
        <w:rPr>
          <w:rFonts w:ascii="Arial" w:hAnsi="Arial" w:cs="Arial"/>
          <w:color w:val="000000" w:themeColor="text1"/>
          <w:szCs w:val="24"/>
        </w:rPr>
        <w:t>skan pisma z podpisami osób uprawnionych. Adres elektroniczny do składania uzupełnień</w:t>
      </w:r>
      <w:r w:rsidR="0030323F">
        <w:rPr>
          <w:rFonts w:ascii="Arial" w:hAnsi="Arial" w:cs="Arial"/>
          <w:szCs w:val="24"/>
        </w:rPr>
        <w:t xml:space="preserve"> </w:t>
      </w:r>
      <w:hyperlink r:id="rId5" w:history="1">
        <w:r w:rsidR="00C75BDC" w:rsidRPr="00781782">
          <w:rPr>
            <w:rStyle w:val="Hipercze"/>
            <w:rFonts w:ascii="Arial" w:hAnsi="Arial" w:cs="Arial"/>
            <w:szCs w:val="24"/>
          </w:rPr>
          <w:t>sylwia.jankowska@brzeg.pl</w:t>
        </w:r>
      </w:hyperlink>
      <w:r>
        <w:rPr>
          <w:rFonts w:ascii="Arial" w:hAnsi="Arial" w:cs="Arial"/>
          <w:color w:val="000000" w:themeColor="text1"/>
          <w:szCs w:val="24"/>
        </w:rPr>
        <w:t>.</w:t>
      </w:r>
      <w:r w:rsidR="004C6AD3">
        <w:rPr>
          <w:rFonts w:ascii="Arial" w:hAnsi="Arial" w:cs="Arial"/>
          <w:color w:val="000000" w:themeColor="text1"/>
          <w:szCs w:val="24"/>
        </w:rPr>
        <w:t xml:space="preserve"> </w:t>
      </w:r>
      <w:r w:rsidRPr="00710478">
        <w:rPr>
          <w:rFonts w:ascii="Arial" w:hAnsi="Arial" w:cs="Arial"/>
          <w:color w:val="000000" w:themeColor="text1"/>
          <w:szCs w:val="24"/>
        </w:rPr>
        <w:t xml:space="preserve">Uzupełnienie </w:t>
      </w:r>
      <w:r w:rsidRPr="003F0E19">
        <w:rPr>
          <w:rFonts w:ascii="Arial" w:hAnsi="Arial" w:cs="Arial"/>
          <w:color w:val="000000" w:themeColor="text1"/>
          <w:szCs w:val="24"/>
        </w:rPr>
        <w:t>ofe</w:t>
      </w:r>
      <w:r>
        <w:rPr>
          <w:rFonts w:ascii="Arial" w:hAnsi="Arial" w:cs="Arial"/>
          <w:color w:val="000000" w:themeColor="text1"/>
          <w:szCs w:val="24"/>
        </w:rPr>
        <w:t xml:space="preserve">rty pod względem merytorycznym </w:t>
      </w:r>
      <w:r w:rsidRPr="003F0E19">
        <w:rPr>
          <w:rFonts w:ascii="Arial" w:hAnsi="Arial" w:cs="Arial"/>
          <w:color w:val="000000" w:themeColor="text1"/>
          <w:szCs w:val="24"/>
        </w:rPr>
        <w:t xml:space="preserve">nie </w:t>
      </w:r>
      <w:r w:rsidRPr="00C90548">
        <w:rPr>
          <w:rFonts w:ascii="Arial" w:hAnsi="Arial" w:cs="Arial"/>
          <w:szCs w:val="24"/>
        </w:rPr>
        <w:t>powoduje zmiany punktacji, przyznanej na posiedzeniu przez Komisję konkursową. Uzupełnienie nie może stanowić konwalidacji uchybień oferty (jej braków), a jedynie ma na celu uszczegółowienie niejasnych zapisów oferty.</w:t>
      </w:r>
    </w:p>
    <w:p w:rsidR="001931BE" w:rsidRPr="009B4DC7" w:rsidRDefault="001931BE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b/>
          <w:szCs w:val="24"/>
        </w:rPr>
      </w:pPr>
      <w:r w:rsidRPr="009B4DC7">
        <w:rPr>
          <w:rFonts w:ascii="Arial" w:hAnsi="Arial" w:cs="Arial"/>
          <w:b/>
          <w:szCs w:val="24"/>
        </w:rPr>
        <w:t>W przypadku nieuzupełnienia oferty pod względem formalnym i merytorycznym w terminie, pozostawia się ją bez rozpatrzenia.</w:t>
      </w:r>
    </w:p>
    <w:p w:rsidR="00DB0091" w:rsidRPr="001931BE" w:rsidRDefault="00DB0091" w:rsidP="00395709">
      <w:pPr>
        <w:numPr>
          <w:ilvl w:val="0"/>
          <w:numId w:val="22"/>
        </w:numPr>
        <w:tabs>
          <w:tab w:val="num" w:pos="720"/>
        </w:tabs>
        <w:spacing w:line="360" w:lineRule="auto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Komisja konkursowa sporządza protokół z rozpatrzenia ofert, w terminie nie dłuższym niż 14 dni od dnia posiedzenia. Protokół powinien zawierać:</w:t>
      </w:r>
    </w:p>
    <w:p w:rsidR="00DB0091" w:rsidRPr="001931BE" w:rsidRDefault="00DB0091" w:rsidP="00395709">
      <w:pPr>
        <w:numPr>
          <w:ilvl w:val="0"/>
          <w:numId w:val="2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skład Komisji, która brała udział w posiedzeniu,</w:t>
      </w:r>
    </w:p>
    <w:p w:rsidR="00DB0091" w:rsidRPr="001931BE" w:rsidRDefault="00DB0091" w:rsidP="00395709">
      <w:pPr>
        <w:numPr>
          <w:ilvl w:val="0"/>
          <w:numId w:val="2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lastRenderedPageBreak/>
        <w:t>wykaz organizacji, które złożyły ofertę wraz z oceną formalną i merytoryczną,</w:t>
      </w:r>
      <w:r w:rsidR="00286C7F" w:rsidRPr="001931BE">
        <w:rPr>
          <w:rFonts w:ascii="Arial" w:hAnsi="Arial" w:cs="Arial"/>
          <w:szCs w:val="24"/>
        </w:rPr>
        <w:t xml:space="preserve"> </w:t>
      </w:r>
      <w:r w:rsidRPr="001931BE">
        <w:rPr>
          <w:rFonts w:ascii="Arial" w:hAnsi="Arial" w:cs="Arial"/>
          <w:szCs w:val="24"/>
        </w:rPr>
        <w:t>inne ustalenia Komisji,</w:t>
      </w:r>
    </w:p>
    <w:p w:rsidR="00286C7F" w:rsidRPr="001931BE" w:rsidRDefault="00DB0091" w:rsidP="00395709">
      <w:pPr>
        <w:numPr>
          <w:ilvl w:val="0"/>
          <w:numId w:val="2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rozstrzygnięcie konkursu z propozycją kwot dotacji dla poszczególnych oferentów,</w:t>
      </w:r>
      <w:r w:rsidR="00286C7F" w:rsidRPr="001931BE">
        <w:rPr>
          <w:rFonts w:ascii="Arial" w:hAnsi="Arial" w:cs="Arial"/>
          <w:szCs w:val="24"/>
        </w:rPr>
        <w:t xml:space="preserve"> na podstawie oceny punktowej ofert,</w:t>
      </w:r>
    </w:p>
    <w:p w:rsidR="00DB0091" w:rsidRPr="001931BE" w:rsidRDefault="00286C7F" w:rsidP="00395709">
      <w:pPr>
        <w:numPr>
          <w:ilvl w:val="0"/>
          <w:numId w:val="2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wskazanie powodów odrzucenia ofert,</w:t>
      </w:r>
    </w:p>
    <w:p w:rsidR="008245E8" w:rsidRPr="001931BE" w:rsidRDefault="00DB0091" w:rsidP="00395709">
      <w:pPr>
        <w:numPr>
          <w:ilvl w:val="0"/>
          <w:numId w:val="2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podpisy wszystkich członków komisji obecnych </w:t>
      </w:r>
      <w:r w:rsidR="008245E8" w:rsidRPr="001931BE">
        <w:rPr>
          <w:rFonts w:ascii="Arial" w:hAnsi="Arial" w:cs="Arial"/>
          <w:szCs w:val="24"/>
        </w:rPr>
        <w:t xml:space="preserve">na </w:t>
      </w:r>
      <w:r w:rsidRPr="001931BE">
        <w:rPr>
          <w:rFonts w:ascii="Arial" w:hAnsi="Arial" w:cs="Arial"/>
          <w:szCs w:val="24"/>
        </w:rPr>
        <w:t>posiedzeniu</w:t>
      </w:r>
      <w:r w:rsidR="00286C7F" w:rsidRPr="001931BE">
        <w:rPr>
          <w:rFonts w:ascii="Arial" w:hAnsi="Arial" w:cs="Arial"/>
          <w:szCs w:val="24"/>
        </w:rPr>
        <w:t xml:space="preserve">, w tym przewodniczącego lub zastępcy. </w:t>
      </w:r>
    </w:p>
    <w:p w:rsidR="00DB0091" w:rsidRPr="001931BE" w:rsidRDefault="00DB0091" w:rsidP="00395709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Rozstrzygnięcie konkursu zaproponowane przez Komisję, Przewodniczący Komisji lub jego Zastępca przedkłada Burmistrzowi Brzegu, w formie pisemnej z załączonym protokołem, niezwłocznie po zakończeniu postępowania dotyczącego Konkursu ofert.</w:t>
      </w:r>
    </w:p>
    <w:p w:rsidR="000A6B06" w:rsidRPr="001931BE" w:rsidRDefault="00B9186A" w:rsidP="00395709">
      <w:pPr>
        <w:numPr>
          <w:ilvl w:val="0"/>
          <w:numId w:val="22"/>
        </w:numPr>
        <w:shd w:val="clear" w:color="auto" w:fill="FFFFFF"/>
        <w:spacing w:after="160" w:line="360" w:lineRule="auto"/>
        <w:contextualSpacing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 xml:space="preserve">Burmistrz Brzegu kierując się </w:t>
      </w:r>
      <w:r w:rsidR="00395709" w:rsidRPr="001931BE">
        <w:rPr>
          <w:rFonts w:ascii="Arial" w:hAnsi="Arial" w:cs="Arial"/>
          <w:szCs w:val="24"/>
        </w:rPr>
        <w:t>opinią Komisji</w:t>
      </w:r>
      <w:r w:rsidRPr="001931BE">
        <w:rPr>
          <w:rFonts w:ascii="Arial" w:hAnsi="Arial" w:cs="Arial"/>
          <w:szCs w:val="24"/>
        </w:rPr>
        <w:t xml:space="preserve"> konkursowej, wyrażonej w </w:t>
      </w:r>
      <w:r w:rsidR="001931BE" w:rsidRPr="001931BE">
        <w:rPr>
          <w:rFonts w:ascii="Arial" w:hAnsi="Arial" w:cs="Arial"/>
          <w:szCs w:val="24"/>
        </w:rPr>
        <w:t>protokole, przedkłada</w:t>
      </w:r>
      <w:r w:rsidRPr="001931BE">
        <w:rPr>
          <w:rFonts w:ascii="Arial" w:hAnsi="Arial" w:cs="Arial"/>
          <w:szCs w:val="24"/>
        </w:rPr>
        <w:t xml:space="preserve"> informację o podziale środków finansowych dla uprawnionych organizacji wyłonionych w ramach konkursu ofert w drodze Zarządzenia, przekazując do publicznej wiadomości tj.: w Biuletynie Informacji Publicznej, </w:t>
      </w:r>
      <w:r w:rsidRPr="001931BE">
        <w:rPr>
          <w:rFonts w:ascii="Arial" w:hAnsi="Arial" w:cs="Arial"/>
          <w:kern w:val="16"/>
          <w:szCs w:val="24"/>
          <w:lang w:eastAsia="de-DE"/>
        </w:rPr>
        <w:t xml:space="preserve">w oficjalnym </w:t>
      </w:r>
      <w:r w:rsidR="001931BE" w:rsidRPr="001931BE">
        <w:rPr>
          <w:rFonts w:ascii="Arial" w:hAnsi="Arial" w:cs="Arial"/>
          <w:kern w:val="16"/>
          <w:szCs w:val="24"/>
          <w:lang w:eastAsia="de-DE"/>
        </w:rPr>
        <w:t>serwisie internetowym</w:t>
      </w:r>
      <w:r w:rsidRPr="001931BE">
        <w:rPr>
          <w:rFonts w:ascii="Arial" w:hAnsi="Arial" w:cs="Arial"/>
          <w:kern w:val="16"/>
          <w:szCs w:val="24"/>
          <w:lang w:eastAsia="de-DE"/>
        </w:rPr>
        <w:t xml:space="preserve"> i na tablicy ogłoszeń  Urzędu. </w:t>
      </w:r>
    </w:p>
    <w:p w:rsidR="00B9186A" w:rsidRPr="001931BE" w:rsidRDefault="00B9186A" w:rsidP="00395709">
      <w:pPr>
        <w:numPr>
          <w:ilvl w:val="0"/>
          <w:numId w:val="22"/>
        </w:numPr>
        <w:shd w:val="clear" w:color="auto" w:fill="FFFFFF"/>
        <w:spacing w:after="160" w:line="360" w:lineRule="auto"/>
        <w:contextualSpacing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kern w:val="16"/>
          <w:szCs w:val="24"/>
          <w:lang w:eastAsia="de-DE"/>
        </w:rPr>
        <w:t xml:space="preserve"> </w:t>
      </w:r>
      <w:r w:rsidR="000A6B06" w:rsidRPr="001931BE">
        <w:rPr>
          <w:rFonts w:ascii="Arial" w:hAnsi="Arial" w:cs="Arial"/>
          <w:kern w:val="16"/>
          <w:szCs w:val="24"/>
          <w:lang w:eastAsia="de-DE"/>
        </w:rPr>
        <w:t xml:space="preserve">Ostateczne rozstrzygnięcie konkursu nastąpi nie później niż 30 dni od daty końcowego terminu składania ofert. </w:t>
      </w:r>
    </w:p>
    <w:p w:rsidR="00B9186A" w:rsidRPr="001931BE" w:rsidRDefault="00B9186A" w:rsidP="00395709">
      <w:pPr>
        <w:numPr>
          <w:ilvl w:val="0"/>
          <w:numId w:val="22"/>
        </w:numPr>
        <w:shd w:val="clear" w:color="auto" w:fill="FFFFFF"/>
        <w:spacing w:after="160" w:line="360" w:lineRule="auto"/>
        <w:contextualSpacing/>
        <w:textAlignment w:val="top"/>
        <w:rPr>
          <w:rFonts w:ascii="Arial" w:hAnsi="Arial" w:cs="Arial"/>
          <w:szCs w:val="24"/>
        </w:rPr>
      </w:pPr>
      <w:r w:rsidRPr="001931BE">
        <w:rPr>
          <w:rFonts w:ascii="Arial" w:hAnsi="Arial" w:cs="Arial"/>
          <w:szCs w:val="24"/>
        </w:rPr>
        <w:t>Od rozstrzygnięcia konkursu nie przysługują żadne środki odwoławcze.</w:t>
      </w:r>
    </w:p>
    <w:p w:rsidR="00F21A60" w:rsidRDefault="00B9186A" w:rsidP="00E44B6D">
      <w:pPr>
        <w:numPr>
          <w:ilvl w:val="0"/>
          <w:numId w:val="22"/>
        </w:numPr>
        <w:spacing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 w:rsidRPr="001931BE">
        <w:rPr>
          <w:rFonts w:ascii="Arial" w:hAnsi="Arial" w:cs="Arial"/>
          <w:szCs w:val="24"/>
        </w:rPr>
        <w:t>Organizacja może zwrócić się do Burmistrza w terminie 30 dni od daty ogłoszenia wyników konkursu o uzasadnienie wyboru lub odrzucenia oferty.</w:t>
      </w:r>
      <w:r w:rsidR="00E44B6D" w:rsidRPr="001931BE">
        <w:rPr>
          <w:rFonts w:ascii="Arial" w:eastAsiaTheme="minorHAnsi" w:hAnsi="Arial" w:cs="Arial"/>
          <w:szCs w:val="24"/>
          <w:lang w:eastAsia="en-US"/>
        </w:rPr>
        <w:t xml:space="preserve"> </w:t>
      </w:r>
    </w:p>
    <w:p w:rsidR="00411103" w:rsidRDefault="00411103" w:rsidP="00411103">
      <w:pPr>
        <w:spacing w:line="360" w:lineRule="auto"/>
        <w:ind w:left="786"/>
        <w:contextualSpacing/>
        <w:rPr>
          <w:rFonts w:ascii="Arial" w:eastAsiaTheme="minorHAnsi" w:hAnsi="Arial" w:cs="Arial"/>
          <w:szCs w:val="24"/>
          <w:lang w:eastAsia="en-US"/>
        </w:rPr>
      </w:pPr>
    </w:p>
    <w:p w:rsidR="00895139" w:rsidRPr="00895139" w:rsidRDefault="00895139" w:rsidP="00895139">
      <w:pPr>
        <w:spacing w:line="360" w:lineRule="auto"/>
        <w:ind w:left="4248"/>
        <w:contextualSpacing/>
        <w:jc w:val="center"/>
        <w:rPr>
          <w:rFonts w:ascii="Arial" w:eastAsiaTheme="minorHAnsi" w:hAnsi="Arial" w:cs="Arial"/>
          <w:i/>
          <w:szCs w:val="24"/>
          <w:lang w:eastAsia="en-US"/>
        </w:rPr>
      </w:pPr>
    </w:p>
    <w:sectPr w:rsidR="00895139" w:rsidRPr="00895139" w:rsidSect="0096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59F8"/>
    <w:multiLevelType w:val="hybridMultilevel"/>
    <w:tmpl w:val="8C089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2737B"/>
    <w:multiLevelType w:val="hybridMultilevel"/>
    <w:tmpl w:val="2E50F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4EAA"/>
    <w:multiLevelType w:val="hybridMultilevel"/>
    <w:tmpl w:val="C5780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3514"/>
    <w:multiLevelType w:val="hybridMultilevel"/>
    <w:tmpl w:val="FBD823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0D20A3"/>
    <w:multiLevelType w:val="hybridMultilevel"/>
    <w:tmpl w:val="6FC2C05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FF5856"/>
    <w:multiLevelType w:val="hybridMultilevel"/>
    <w:tmpl w:val="CD56D69E"/>
    <w:lvl w:ilvl="0" w:tplc="ED463C7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1B0B"/>
    <w:multiLevelType w:val="hybridMultilevel"/>
    <w:tmpl w:val="00CCE562"/>
    <w:lvl w:ilvl="0" w:tplc="767A89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15B44"/>
    <w:multiLevelType w:val="multilevel"/>
    <w:tmpl w:val="ED64B53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531226"/>
    <w:multiLevelType w:val="hybridMultilevel"/>
    <w:tmpl w:val="BC963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D1103"/>
    <w:multiLevelType w:val="multilevel"/>
    <w:tmpl w:val="79AC4A7C"/>
    <w:lvl w:ilvl="0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5"/>
      <w:numFmt w:val="bullet"/>
      <w:lvlText w:val=""/>
      <w:lvlJc w:val="left"/>
      <w:pPr>
        <w:ind w:left="4500" w:hanging="360"/>
      </w:pPr>
      <w:rPr>
        <w:rFonts w:ascii="Symbol" w:eastAsia="Times New Roman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522A91"/>
    <w:multiLevelType w:val="hybridMultilevel"/>
    <w:tmpl w:val="8DD842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AA0333"/>
    <w:multiLevelType w:val="hybridMultilevel"/>
    <w:tmpl w:val="A9CEF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F1175"/>
    <w:multiLevelType w:val="multilevel"/>
    <w:tmpl w:val="ECDC5A5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5995495"/>
    <w:multiLevelType w:val="hybridMultilevel"/>
    <w:tmpl w:val="AF4A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345B9"/>
    <w:multiLevelType w:val="hybridMultilevel"/>
    <w:tmpl w:val="34947A6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4D1D0E7F"/>
    <w:multiLevelType w:val="hybridMultilevel"/>
    <w:tmpl w:val="9E7EF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E7BBA"/>
    <w:multiLevelType w:val="multilevel"/>
    <w:tmpl w:val="B740B68E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B20311"/>
    <w:multiLevelType w:val="hybridMultilevel"/>
    <w:tmpl w:val="B7BA1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E6D74"/>
    <w:multiLevelType w:val="hybridMultilevel"/>
    <w:tmpl w:val="BCD82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F2E98"/>
    <w:multiLevelType w:val="hybridMultilevel"/>
    <w:tmpl w:val="E15E543A"/>
    <w:lvl w:ilvl="0" w:tplc="A932502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53F7D"/>
    <w:multiLevelType w:val="multilevel"/>
    <w:tmpl w:val="77CC604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DC67DC"/>
    <w:multiLevelType w:val="hybridMultilevel"/>
    <w:tmpl w:val="52F034FE"/>
    <w:lvl w:ilvl="0" w:tplc="04150017">
      <w:start w:val="1"/>
      <w:numFmt w:val="lowerLetter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2" w15:restartNumberingAfterBreak="0">
    <w:nsid w:val="6F142531"/>
    <w:multiLevelType w:val="hybridMultilevel"/>
    <w:tmpl w:val="F92CAB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3"/>
  </w:num>
  <w:num w:numId="15">
    <w:abstractNumId w:val="2"/>
  </w:num>
  <w:num w:numId="16">
    <w:abstractNumId w:val="18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</w:num>
  <w:num w:numId="20">
    <w:abstractNumId w:val="20"/>
  </w:num>
  <w:num w:numId="2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5"/>
  </w:num>
  <w:num w:numId="24">
    <w:abstractNumId w:val="21"/>
  </w:num>
  <w:num w:numId="25">
    <w:abstractNumId w:val="10"/>
  </w:num>
  <w:num w:numId="26">
    <w:abstractNumId w:val="3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2"/>
  </w:num>
  <w:num w:numId="32">
    <w:abstractNumId w:val="14"/>
  </w:num>
  <w:num w:numId="33">
    <w:abstractNumId w:val="11"/>
  </w:num>
  <w:num w:numId="34">
    <w:abstractNumId w:val="7"/>
  </w:num>
  <w:num w:numId="35">
    <w:abstractNumId w:val="15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13A"/>
    <w:rsid w:val="00014AF1"/>
    <w:rsid w:val="00030066"/>
    <w:rsid w:val="000339E2"/>
    <w:rsid w:val="000433C4"/>
    <w:rsid w:val="00050546"/>
    <w:rsid w:val="0009493F"/>
    <w:rsid w:val="0009699A"/>
    <w:rsid w:val="000A6B06"/>
    <w:rsid w:val="000C1439"/>
    <w:rsid w:val="000D5DA9"/>
    <w:rsid w:val="000F06E0"/>
    <w:rsid w:val="000F4254"/>
    <w:rsid w:val="00146919"/>
    <w:rsid w:val="00175FF2"/>
    <w:rsid w:val="00180022"/>
    <w:rsid w:val="001861EE"/>
    <w:rsid w:val="001931BE"/>
    <w:rsid w:val="00193A86"/>
    <w:rsid w:val="001A1BB7"/>
    <w:rsid w:val="001B2DFD"/>
    <w:rsid w:val="001D6368"/>
    <w:rsid w:val="001E66A0"/>
    <w:rsid w:val="001F5815"/>
    <w:rsid w:val="002070F6"/>
    <w:rsid w:val="00221072"/>
    <w:rsid w:val="00240674"/>
    <w:rsid w:val="00242DAD"/>
    <w:rsid w:val="00262AF7"/>
    <w:rsid w:val="00286C7F"/>
    <w:rsid w:val="002873D9"/>
    <w:rsid w:val="002B527E"/>
    <w:rsid w:val="002C5B35"/>
    <w:rsid w:val="002C6809"/>
    <w:rsid w:val="002D5A92"/>
    <w:rsid w:val="002E3DDE"/>
    <w:rsid w:val="0030323F"/>
    <w:rsid w:val="0030434C"/>
    <w:rsid w:val="003048E3"/>
    <w:rsid w:val="00310514"/>
    <w:rsid w:val="00313A4E"/>
    <w:rsid w:val="003223FF"/>
    <w:rsid w:val="003276F0"/>
    <w:rsid w:val="003404A5"/>
    <w:rsid w:val="003772B6"/>
    <w:rsid w:val="003910F1"/>
    <w:rsid w:val="00395709"/>
    <w:rsid w:val="003963E7"/>
    <w:rsid w:val="003B60C0"/>
    <w:rsid w:val="003F0E19"/>
    <w:rsid w:val="00411103"/>
    <w:rsid w:val="004114AD"/>
    <w:rsid w:val="004850D2"/>
    <w:rsid w:val="00486843"/>
    <w:rsid w:val="004934BA"/>
    <w:rsid w:val="004A569D"/>
    <w:rsid w:val="004A77C9"/>
    <w:rsid w:val="004C6AD3"/>
    <w:rsid w:val="004D52B7"/>
    <w:rsid w:val="00504BFB"/>
    <w:rsid w:val="0050737E"/>
    <w:rsid w:val="00513018"/>
    <w:rsid w:val="00523C6B"/>
    <w:rsid w:val="005340B4"/>
    <w:rsid w:val="00550B25"/>
    <w:rsid w:val="00550F3B"/>
    <w:rsid w:val="00554B1E"/>
    <w:rsid w:val="00571BAA"/>
    <w:rsid w:val="005A1609"/>
    <w:rsid w:val="005B3EFA"/>
    <w:rsid w:val="005C42E6"/>
    <w:rsid w:val="005C764F"/>
    <w:rsid w:val="005D062A"/>
    <w:rsid w:val="005D06FB"/>
    <w:rsid w:val="005D21BA"/>
    <w:rsid w:val="005D725B"/>
    <w:rsid w:val="005E22BF"/>
    <w:rsid w:val="005E4AC0"/>
    <w:rsid w:val="006066C8"/>
    <w:rsid w:val="006171B9"/>
    <w:rsid w:val="00626C87"/>
    <w:rsid w:val="0064157A"/>
    <w:rsid w:val="00643E77"/>
    <w:rsid w:val="0064670C"/>
    <w:rsid w:val="00653664"/>
    <w:rsid w:val="0065500D"/>
    <w:rsid w:val="006930A7"/>
    <w:rsid w:val="006938C8"/>
    <w:rsid w:val="006D168C"/>
    <w:rsid w:val="006D28FB"/>
    <w:rsid w:val="0070017B"/>
    <w:rsid w:val="007013A8"/>
    <w:rsid w:val="007039D4"/>
    <w:rsid w:val="00704F0D"/>
    <w:rsid w:val="00710E99"/>
    <w:rsid w:val="0071347C"/>
    <w:rsid w:val="00731B69"/>
    <w:rsid w:val="00750CD7"/>
    <w:rsid w:val="007632EC"/>
    <w:rsid w:val="007C6B86"/>
    <w:rsid w:val="007D3075"/>
    <w:rsid w:val="007E7627"/>
    <w:rsid w:val="0080113A"/>
    <w:rsid w:val="008245E8"/>
    <w:rsid w:val="00830931"/>
    <w:rsid w:val="0083577D"/>
    <w:rsid w:val="00842621"/>
    <w:rsid w:val="00873CF5"/>
    <w:rsid w:val="0088439C"/>
    <w:rsid w:val="008875CA"/>
    <w:rsid w:val="00895139"/>
    <w:rsid w:val="008E1795"/>
    <w:rsid w:val="008E71E5"/>
    <w:rsid w:val="009108DA"/>
    <w:rsid w:val="009349FA"/>
    <w:rsid w:val="009543C4"/>
    <w:rsid w:val="009646E6"/>
    <w:rsid w:val="009751F0"/>
    <w:rsid w:val="00977AB3"/>
    <w:rsid w:val="00990EC9"/>
    <w:rsid w:val="009B0114"/>
    <w:rsid w:val="009B43D2"/>
    <w:rsid w:val="009B4DC7"/>
    <w:rsid w:val="009C58C1"/>
    <w:rsid w:val="009D5306"/>
    <w:rsid w:val="009E112C"/>
    <w:rsid w:val="009E3B00"/>
    <w:rsid w:val="009F49FD"/>
    <w:rsid w:val="00A07A9D"/>
    <w:rsid w:val="00A21D15"/>
    <w:rsid w:val="00A40CCA"/>
    <w:rsid w:val="00A42445"/>
    <w:rsid w:val="00A426D8"/>
    <w:rsid w:val="00A71C31"/>
    <w:rsid w:val="00A87091"/>
    <w:rsid w:val="00AA6D4D"/>
    <w:rsid w:val="00AA7CED"/>
    <w:rsid w:val="00AA7DAB"/>
    <w:rsid w:val="00AD2CAC"/>
    <w:rsid w:val="00AE0C6F"/>
    <w:rsid w:val="00AE16B0"/>
    <w:rsid w:val="00AF57DD"/>
    <w:rsid w:val="00B05D2F"/>
    <w:rsid w:val="00B13FB4"/>
    <w:rsid w:val="00B238F3"/>
    <w:rsid w:val="00B55E8A"/>
    <w:rsid w:val="00B64643"/>
    <w:rsid w:val="00B66071"/>
    <w:rsid w:val="00B73C2E"/>
    <w:rsid w:val="00B766CC"/>
    <w:rsid w:val="00B82E96"/>
    <w:rsid w:val="00B87970"/>
    <w:rsid w:val="00B9186A"/>
    <w:rsid w:val="00B9646B"/>
    <w:rsid w:val="00BA6B9C"/>
    <w:rsid w:val="00BB13A9"/>
    <w:rsid w:val="00BC52E2"/>
    <w:rsid w:val="00BD0AEF"/>
    <w:rsid w:val="00BE30FA"/>
    <w:rsid w:val="00C1151C"/>
    <w:rsid w:val="00C13846"/>
    <w:rsid w:val="00C25997"/>
    <w:rsid w:val="00C34532"/>
    <w:rsid w:val="00C62619"/>
    <w:rsid w:val="00C75BDC"/>
    <w:rsid w:val="00C82644"/>
    <w:rsid w:val="00C879F3"/>
    <w:rsid w:val="00C9004A"/>
    <w:rsid w:val="00CB279F"/>
    <w:rsid w:val="00CB58C5"/>
    <w:rsid w:val="00CD1B75"/>
    <w:rsid w:val="00CD345E"/>
    <w:rsid w:val="00CE5C91"/>
    <w:rsid w:val="00CF27B8"/>
    <w:rsid w:val="00D12FC3"/>
    <w:rsid w:val="00D56A28"/>
    <w:rsid w:val="00D719E2"/>
    <w:rsid w:val="00D82B19"/>
    <w:rsid w:val="00DA0DCE"/>
    <w:rsid w:val="00DB0091"/>
    <w:rsid w:val="00DC1EDD"/>
    <w:rsid w:val="00DD5F5B"/>
    <w:rsid w:val="00DF2716"/>
    <w:rsid w:val="00DF2E2C"/>
    <w:rsid w:val="00DF56D7"/>
    <w:rsid w:val="00E216CE"/>
    <w:rsid w:val="00E22813"/>
    <w:rsid w:val="00E43E9A"/>
    <w:rsid w:val="00E44A84"/>
    <w:rsid w:val="00E44B6D"/>
    <w:rsid w:val="00E45381"/>
    <w:rsid w:val="00E546DB"/>
    <w:rsid w:val="00E7623B"/>
    <w:rsid w:val="00E80D87"/>
    <w:rsid w:val="00E817DA"/>
    <w:rsid w:val="00E948FD"/>
    <w:rsid w:val="00EB62F4"/>
    <w:rsid w:val="00EC00E1"/>
    <w:rsid w:val="00EC0B50"/>
    <w:rsid w:val="00EC56E7"/>
    <w:rsid w:val="00EF2A4E"/>
    <w:rsid w:val="00F21A60"/>
    <w:rsid w:val="00F23334"/>
    <w:rsid w:val="00F325E9"/>
    <w:rsid w:val="00F45235"/>
    <w:rsid w:val="00F66D18"/>
    <w:rsid w:val="00F77A33"/>
    <w:rsid w:val="00F804B7"/>
    <w:rsid w:val="00FA0863"/>
    <w:rsid w:val="00FB2C55"/>
    <w:rsid w:val="00FC4BB2"/>
    <w:rsid w:val="00FD16A0"/>
    <w:rsid w:val="00FD4490"/>
    <w:rsid w:val="00FE5406"/>
    <w:rsid w:val="00FF3F50"/>
    <w:rsid w:val="00FF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5E55"/>
  <w15:docId w15:val="{8646A8A4-E062-4FD3-B10B-77ED9290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1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011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0113A"/>
    <w:pPr>
      <w:ind w:left="720"/>
      <w:contextualSpacing/>
    </w:pPr>
  </w:style>
  <w:style w:type="table" w:styleId="Tabela-Siatka">
    <w:name w:val="Table Grid"/>
    <w:basedOn w:val="Standardowy"/>
    <w:uiPriority w:val="39"/>
    <w:rsid w:val="0080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59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997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A6D4D"/>
    <w:pPr>
      <w:tabs>
        <w:tab w:val="right" w:pos="284"/>
        <w:tab w:val="left" w:pos="408"/>
        <w:tab w:val="left" w:pos="2694"/>
      </w:tabs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A6D4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86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41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20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67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7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350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9525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932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977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736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5053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886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lwia.jankowska@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14</cp:revision>
  <cp:lastPrinted>2025-01-23T08:31:00Z</cp:lastPrinted>
  <dcterms:created xsi:type="dcterms:W3CDTF">2025-01-28T11:10:00Z</dcterms:created>
  <dcterms:modified xsi:type="dcterms:W3CDTF">2025-05-20T07:31:00Z</dcterms:modified>
</cp:coreProperties>
</file>